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BF779" w14:textId="5FDA07FA" w:rsidR="00FE3124" w:rsidRDefault="00045E8C" w:rsidP="00045E8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DESERT ENDOSCOPY CENTER</w:t>
      </w:r>
    </w:p>
    <w:p w14:paraId="3EA6C2E6" w14:textId="77777777" w:rsidR="00045E8C" w:rsidRDefault="00045E8C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E8FC973" w14:textId="77777777" w:rsidR="00045E8C" w:rsidRDefault="00045E8C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572129E" w14:textId="0A461BD7" w:rsidR="00ED0758" w:rsidRPr="00ED0758" w:rsidRDefault="00ED0758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D0758">
        <w:rPr>
          <w:rFonts w:ascii="Arial" w:hAnsi="Arial" w:cs="Arial"/>
          <w:b/>
          <w:bCs/>
        </w:rPr>
        <w:t xml:space="preserve">Notice </w:t>
      </w:r>
      <w:r w:rsidR="00FE3124">
        <w:rPr>
          <w:rFonts w:ascii="Arial" w:hAnsi="Arial" w:cs="Arial"/>
          <w:b/>
          <w:bCs/>
        </w:rPr>
        <w:t>of Nondiscrimination</w:t>
      </w:r>
      <w:r w:rsidRPr="00ED0758">
        <w:rPr>
          <w:rFonts w:ascii="Arial" w:hAnsi="Arial" w:cs="Arial"/>
          <w:b/>
          <w:bCs/>
        </w:rPr>
        <w:t xml:space="preserve"> </w:t>
      </w:r>
    </w:p>
    <w:p w14:paraId="24410686" w14:textId="77777777" w:rsidR="004B0215" w:rsidRDefault="004B0215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A906CF3" w14:textId="21522971" w:rsidR="00ED0758" w:rsidRDefault="00045E8C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Desert Endoscopy Center</w:t>
      </w:r>
      <w:r w:rsidR="00ED0758" w:rsidRPr="00ED0758">
        <w:rPr>
          <w:rFonts w:ascii="Arial" w:hAnsi="Arial" w:cs="Arial"/>
        </w:rPr>
        <w:t xml:space="preserve"> complies with applicable Federal civil rights laws and does</w:t>
      </w:r>
      <w:r w:rsidR="00ED0758">
        <w:rPr>
          <w:rFonts w:ascii="Arial" w:hAnsi="Arial" w:cs="Arial"/>
        </w:rPr>
        <w:t xml:space="preserve"> </w:t>
      </w:r>
      <w:r w:rsidR="00ED0758" w:rsidRPr="00ED0758">
        <w:rPr>
          <w:rFonts w:ascii="Arial" w:hAnsi="Arial" w:cs="Arial"/>
        </w:rPr>
        <w:t>not discriminate on the basis of race, color,</w:t>
      </w:r>
      <w:r w:rsidR="00ED0758">
        <w:rPr>
          <w:rFonts w:ascii="Arial" w:hAnsi="Arial" w:cs="Arial"/>
        </w:rPr>
        <w:t xml:space="preserve"> </w:t>
      </w:r>
      <w:r w:rsidR="00ED0758" w:rsidRPr="00ED0758">
        <w:rPr>
          <w:rFonts w:ascii="Arial" w:hAnsi="Arial" w:cs="Arial"/>
        </w:rPr>
        <w:t>national origin</w:t>
      </w:r>
      <w:r w:rsidR="00AE6885">
        <w:rPr>
          <w:rFonts w:ascii="Arial" w:hAnsi="Arial" w:cs="Arial"/>
        </w:rPr>
        <w:t xml:space="preserve">, age, disability, or sex. </w:t>
      </w:r>
      <w:r>
        <w:rPr>
          <w:rFonts w:ascii="Arial" w:hAnsi="Arial" w:cs="Arial"/>
        </w:rPr>
        <w:t>Desert Endoscopy Center</w:t>
      </w:r>
      <w:r w:rsidR="00ED0758" w:rsidRPr="00ED0758">
        <w:rPr>
          <w:rFonts w:ascii="Arial" w:hAnsi="Arial" w:cs="Arial"/>
        </w:rPr>
        <w:t xml:space="preserve"> does not exclude people or</w:t>
      </w:r>
      <w:r w:rsidR="00ED0758">
        <w:rPr>
          <w:rFonts w:ascii="Arial" w:hAnsi="Arial" w:cs="Arial"/>
        </w:rPr>
        <w:t xml:space="preserve"> </w:t>
      </w:r>
      <w:r w:rsidR="00ED0758" w:rsidRPr="00ED0758">
        <w:rPr>
          <w:rFonts w:ascii="Arial" w:hAnsi="Arial" w:cs="Arial"/>
        </w:rPr>
        <w:t>treat them differently because of race, color,</w:t>
      </w:r>
      <w:r w:rsidR="00ED0758">
        <w:rPr>
          <w:rFonts w:ascii="Arial" w:hAnsi="Arial" w:cs="Arial"/>
        </w:rPr>
        <w:t xml:space="preserve"> </w:t>
      </w:r>
      <w:r w:rsidR="00ED0758" w:rsidRPr="00ED0758">
        <w:rPr>
          <w:rFonts w:ascii="Arial" w:hAnsi="Arial" w:cs="Arial"/>
        </w:rPr>
        <w:t>national origin, age, disability, or sex.</w:t>
      </w:r>
      <w:r w:rsidR="00AE6885">
        <w:rPr>
          <w:rFonts w:ascii="Arial" w:hAnsi="Arial" w:cs="Arial"/>
        </w:rPr>
        <w:t xml:space="preserve"> </w:t>
      </w:r>
      <w:r w:rsidR="003F4FBF">
        <w:rPr>
          <w:rFonts w:ascii="Arial" w:hAnsi="Arial" w:cs="Arial"/>
        </w:rPr>
        <w:t xml:space="preserve"> </w:t>
      </w:r>
      <w:r w:rsidRPr="003F4FBF">
        <w:rPr>
          <w:rFonts w:ascii="Arial" w:hAnsi="Arial" w:cs="Arial"/>
          <w:b/>
        </w:rPr>
        <w:t>Desert Endoscopy</w:t>
      </w:r>
      <w:r w:rsidR="00DC4483" w:rsidRPr="003F4FBF">
        <w:rPr>
          <w:rFonts w:ascii="Arial" w:hAnsi="Arial" w:cs="Arial"/>
          <w:b/>
        </w:rPr>
        <w:t xml:space="preserve"> Cente</w:t>
      </w:r>
      <w:r w:rsidR="00DC4483" w:rsidRPr="00EE54C6">
        <w:rPr>
          <w:rFonts w:ascii="Arial" w:hAnsi="Arial" w:cs="Arial"/>
          <w:b/>
        </w:rPr>
        <w:t>r</w:t>
      </w:r>
      <w:r w:rsidR="00ED0758" w:rsidRPr="00EE54C6">
        <w:rPr>
          <w:rFonts w:ascii="Arial" w:hAnsi="Arial" w:cs="Arial"/>
          <w:b/>
        </w:rPr>
        <w:t>:</w:t>
      </w:r>
    </w:p>
    <w:p w14:paraId="3AB32D84" w14:textId="77777777" w:rsidR="00AE6885" w:rsidRDefault="00AE6885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1B05E7A" w14:textId="77777777" w:rsidR="00ED0758" w:rsidRDefault="00ED0758" w:rsidP="00ED07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Provides free aids and services to people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with disabilities to communicate effectively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with us, such as:</w:t>
      </w:r>
    </w:p>
    <w:p w14:paraId="56252AA3" w14:textId="77777777" w:rsidR="00ED0758" w:rsidRDefault="00ED0758" w:rsidP="00AE688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Qualified sign language interpreters</w:t>
      </w:r>
    </w:p>
    <w:p w14:paraId="6AE19185" w14:textId="77777777" w:rsidR="00ED0758" w:rsidRDefault="00ED0758" w:rsidP="00AE688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Written information in other formats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(large print, audio, accessible electronic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formats, other formats)</w:t>
      </w:r>
    </w:p>
    <w:p w14:paraId="6A988124" w14:textId="77777777" w:rsidR="00ED0758" w:rsidRDefault="00ED0758" w:rsidP="00ED07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Provides free language services to people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whose primary language is not English, such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as:</w:t>
      </w:r>
    </w:p>
    <w:p w14:paraId="779F3C95" w14:textId="77777777" w:rsidR="00ED0758" w:rsidRDefault="00ED0758" w:rsidP="00AE688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Qualified interpreters</w:t>
      </w:r>
    </w:p>
    <w:p w14:paraId="32E41FA8" w14:textId="77777777" w:rsidR="00ED0758" w:rsidRPr="00ED0758" w:rsidRDefault="00ED0758" w:rsidP="00AE688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Information written in other languages</w:t>
      </w:r>
    </w:p>
    <w:p w14:paraId="749F4FDD" w14:textId="77777777" w:rsidR="00ED0758" w:rsidRDefault="00ED0758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EC7B757" w14:textId="47EE0738" w:rsidR="00ED0758" w:rsidRPr="00ED0758" w:rsidRDefault="00ED0758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If yo</w:t>
      </w:r>
      <w:r w:rsidR="00AE6885">
        <w:rPr>
          <w:rFonts w:ascii="Arial" w:hAnsi="Arial" w:cs="Arial"/>
        </w:rPr>
        <w:t xml:space="preserve">u need these services, contact </w:t>
      </w:r>
      <w:r w:rsidR="00DC4483">
        <w:rPr>
          <w:rFonts w:ascii="Arial" w:hAnsi="Arial" w:cs="Arial"/>
        </w:rPr>
        <w:t>Rose Ellertson</w:t>
      </w:r>
      <w:r w:rsidR="003F4FBF">
        <w:rPr>
          <w:rFonts w:ascii="Arial" w:hAnsi="Arial" w:cs="Arial"/>
        </w:rPr>
        <w:t>, RN, Administrator.</w:t>
      </w:r>
    </w:p>
    <w:p w14:paraId="6ED1475D" w14:textId="77777777" w:rsidR="00ED0758" w:rsidRDefault="00ED0758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590EA0C" w14:textId="2F11C04A" w:rsidR="00AE6885" w:rsidRDefault="00ED0758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 xml:space="preserve">If you believe that </w:t>
      </w:r>
      <w:r w:rsidR="00DC4483">
        <w:rPr>
          <w:rFonts w:ascii="Arial" w:hAnsi="Arial" w:cs="Arial"/>
        </w:rPr>
        <w:t>Desert Endoscopy Center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has failed to provide these services or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discriminated in another way on the basis of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race, color, national origin, age, disability, or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sex</w:t>
      </w:r>
      <w:r w:rsidR="00AE6885">
        <w:rPr>
          <w:rFonts w:ascii="Arial" w:hAnsi="Arial" w:cs="Arial"/>
        </w:rPr>
        <w:t>, you can file a grievance wi</w:t>
      </w:r>
      <w:r w:rsidR="003F4FBF">
        <w:rPr>
          <w:rFonts w:ascii="Arial" w:hAnsi="Arial" w:cs="Arial"/>
        </w:rPr>
        <w:t>th the Civil Rights Coordinator:</w:t>
      </w:r>
    </w:p>
    <w:p w14:paraId="3D4121F3" w14:textId="77777777" w:rsidR="00AE6885" w:rsidRDefault="00AE6885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C04517" w14:textId="6C48D399" w:rsidR="00AE6885" w:rsidRDefault="00DC4483" w:rsidP="00AE6885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Rose Ellertson, BSN, RN</w:t>
      </w:r>
    </w:p>
    <w:p w14:paraId="12D0BFA3" w14:textId="03A310AC" w:rsidR="00AE6885" w:rsidRDefault="00F56F3B" w:rsidP="00AE6885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603 W</w:t>
      </w:r>
      <w:r w:rsidR="00DC4483">
        <w:rPr>
          <w:rFonts w:ascii="Arial" w:hAnsi="Arial" w:cs="Arial"/>
        </w:rPr>
        <w:t xml:space="preserve"> Baseline Rd</w:t>
      </w:r>
      <w:r>
        <w:rPr>
          <w:rFonts w:ascii="Arial" w:hAnsi="Arial" w:cs="Arial"/>
        </w:rPr>
        <w:t>, Suite 101</w:t>
      </w:r>
    </w:p>
    <w:p w14:paraId="11933FC3" w14:textId="0E274157" w:rsidR="00DC4483" w:rsidRDefault="00F56F3B" w:rsidP="00AE6885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Mesa, AZ  85210-6047</w:t>
      </w:r>
      <w:bookmarkStart w:id="0" w:name="_GoBack"/>
      <w:bookmarkEnd w:id="0"/>
    </w:p>
    <w:p w14:paraId="5F8920BF" w14:textId="570A92E6" w:rsidR="00AE6885" w:rsidRDefault="00F3031E" w:rsidP="00AE6885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Phone 480-969-0405</w:t>
      </w:r>
      <w:r w:rsidR="003F4FBF">
        <w:rPr>
          <w:rFonts w:ascii="Arial" w:hAnsi="Arial" w:cs="Arial"/>
        </w:rPr>
        <w:t xml:space="preserve">, </w:t>
      </w:r>
      <w:proofErr w:type="spellStart"/>
      <w:r w:rsidR="003F4FBF">
        <w:rPr>
          <w:rFonts w:ascii="Arial" w:hAnsi="Arial" w:cs="Arial"/>
        </w:rPr>
        <w:t>ext</w:t>
      </w:r>
      <w:proofErr w:type="spellEnd"/>
      <w:r w:rsidR="003F4FBF">
        <w:rPr>
          <w:rFonts w:ascii="Arial" w:hAnsi="Arial" w:cs="Arial"/>
        </w:rPr>
        <w:t xml:space="preserve"> 212</w:t>
      </w:r>
    </w:p>
    <w:p w14:paraId="41638C5D" w14:textId="49934110" w:rsidR="00AE6885" w:rsidRDefault="00AE6885" w:rsidP="00AE6885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DC4483">
        <w:rPr>
          <w:rFonts w:ascii="Arial" w:hAnsi="Arial" w:cs="Arial"/>
        </w:rPr>
        <w:t xml:space="preserve"> 480-969-2280</w:t>
      </w:r>
    </w:p>
    <w:p w14:paraId="58BEE777" w14:textId="6284CD53" w:rsidR="00AE6885" w:rsidRDefault="00DC4483" w:rsidP="00AE6885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rellertson@desertendoscopy.com</w:t>
      </w:r>
      <w:r w:rsidR="00ED0758" w:rsidRPr="00ED0758">
        <w:rPr>
          <w:rFonts w:ascii="Arial" w:hAnsi="Arial" w:cs="Arial"/>
        </w:rPr>
        <w:t xml:space="preserve"> </w:t>
      </w:r>
    </w:p>
    <w:p w14:paraId="7D609665" w14:textId="77777777" w:rsidR="00AE6885" w:rsidRDefault="00AE6885" w:rsidP="00AE6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DABB4EA" w14:textId="48835FE8" w:rsidR="00ED0758" w:rsidRPr="00ED0758" w:rsidRDefault="00ED0758" w:rsidP="00AE6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D0758">
        <w:rPr>
          <w:rFonts w:ascii="Arial" w:hAnsi="Arial" w:cs="Arial"/>
        </w:rPr>
        <w:t>You can file a grievance in person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or by mail, fax, or email. If you need help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 xml:space="preserve">filing a grievance, </w:t>
      </w:r>
      <w:r w:rsidR="00AE6885">
        <w:rPr>
          <w:rFonts w:ascii="Arial" w:hAnsi="Arial" w:cs="Arial"/>
        </w:rPr>
        <w:t xml:space="preserve">the Civil Rights Coordinator </w:t>
      </w:r>
      <w:r w:rsidRPr="00ED0758">
        <w:rPr>
          <w:rFonts w:ascii="Arial" w:hAnsi="Arial" w:cs="Arial"/>
        </w:rPr>
        <w:t>is available to help you.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You can also file a civil rights complaint with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the U.S. Department of Health and Human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Services, Office for Civil Rights electronically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>through the Office for Civil Rights Complaint</w:t>
      </w:r>
      <w:r>
        <w:rPr>
          <w:rFonts w:ascii="Arial" w:hAnsi="Arial" w:cs="Arial"/>
        </w:rPr>
        <w:t xml:space="preserve"> </w:t>
      </w:r>
      <w:r w:rsidRPr="00ED0758">
        <w:rPr>
          <w:rFonts w:ascii="Arial" w:hAnsi="Arial" w:cs="Arial"/>
        </w:rPr>
        <w:t xml:space="preserve">Portal, available at </w:t>
      </w:r>
      <w:r w:rsidRPr="00ED0758">
        <w:rPr>
          <w:rFonts w:ascii="Arial" w:hAnsi="Arial" w:cs="Arial"/>
          <w:i/>
          <w:iCs/>
          <w:u w:val="single"/>
        </w:rPr>
        <w:t>https://ocrportal.hhs.gov/ocr/portal/lobby.jsf</w:t>
      </w:r>
      <w:r w:rsidRPr="00ED0758">
        <w:rPr>
          <w:rFonts w:ascii="Arial" w:hAnsi="Arial" w:cs="Arial"/>
          <w:i/>
          <w:iCs/>
        </w:rPr>
        <w:t xml:space="preserve">, </w:t>
      </w:r>
      <w:r w:rsidRPr="00ED0758">
        <w:rPr>
          <w:rFonts w:ascii="Arial" w:hAnsi="Arial" w:cs="Arial"/>
        </w:rPr>
        <w:t>or by mail or phone at:</w:t>
      </w:r>
    </w:p>
    <w:p w14:paraId="6F487834" w14:textId="77777777" w:rsidR="004B0215" w:rsidRDefault="004B0215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386531" w14:textId="77777777" w:rsidR="00ED0758" w:rsidRDefault="00ED0758" w:rsidP="004B021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ED0758">
        <w:rPr>
          <w:rFonts w:ascii="Arial" w:hAnsi="Arial" w:cs="Arial"/>
        </w:rPr>
        <w:t>U.S. Department of Health and Human</w:t>
      </w:r>
      <w:r>
        <w:rPr>
          <w:rFonts w:ascii="Arial" w:hAnsi="Arial" w:cs="Arial"/>
        </w:rPr>
        <w:t xml:space="preserve"> Services</w:t>
      </w:r>
    </w:p>
    <w:p w14:paraId="708EDDD7" w14:textId="4BB26E5A" w:rsidR="00ED0758" w:rsidRDefault="00ED0758" w:rsidP="004B021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ED0758">
        <w:rPr>
          <w:rFonts w:ascii="Arial" w:hAnsi="Arial" w:cs="Arial"/>
        </w:rPr>
        <w:t>200 Independence Avenue</w:t>
      </w:r>
      <w:r w:rsidR="003F4FBF">
        <w:rPr>
          <w:rFonts w:ascii="Arial" w:hAnsi="Arial" w:cs="Arial"/>
        </w:rPr>
        <w:t>,</w:t>
      </w:r>
      <w:r w:rsidRPr="00ED0758">
        <w:rPr>
          <w:rFonts w:ascii="Arial" w:hAnsi="Arial" w:cs="Arial"/>
        </w:rPr>
        <w:t xml:space="preserve"> SW.,</w:t>
      </w:r>
      <w:r>
        <w:rPr>
          <w:rFonts w:ascii="Arial" w:hAnsi="Arial" w:cs="Arial"/>
        </w:rPr>
        <w:t xml:space="preserve"> Room 509F, HHH Building</w:t>
      </w:r>
    </w:p>
    <w:p w14:paraId="33E18787" w14:textId="77777777" w:rsidR="00ED0758" w:rsidRDefault="00ED0758" w:rsidP="004B021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ED0758">
        <w:rPr>
          <w:rFonts w:ascii="Arial" w:hAnsi="Arial" w:cs="Arial"/>
        </w:rPr>
        <w:t>Washington, DC</w:t>
      </w:r>
      <w:r>
        <w:rPr>
          <w:rFonts w:ascii="Arial" w:hAnsi="Arial" w:cs="Arial"/>
        </w:rPr>
        <w:t xml:space="preserve"> 20201</w:t>
      </w:r>
    </w:p>
    <w:p w14:paraId="6E191AC9" w14:textId="77777777" w:rsidR="00ED0758" w:rsidRDefault="00F601C5" w:rsidP="004B021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D0758">
        <w:rPr>
          <w:rFonts w:ascii="Arial" w:hAnsi="Arial" w:cs="Arial"/>
        </w:rPr>
        <w:t>800</w:t>
      </w:r>
      <w:r>
        <w:rPr>
          <w:rFonts w:ascii="Arial" w:hAnsi="Arial" w:cs="Arial"/>
        </w:rPr>
        <w:t xml:space="preserve">) </w:t>
      </w:r>
      <w:r w:rsidR="00ED0758">
        <w:rPr>
          <w:rFonts w:ascii="Arial" w:hAnsi="Arial" w:cs="Arial"/>
        </w:rPr>
        <w:t>868–1019</w:t>
      </w:r>
    </w:p>
    <w:p w14:paraId="54257B91" w14:textId="77777777" w:rsidR="00ED0758" w:rsidRPr="00ED0758" w:rsidRDefault="00F601C5" w:rsidP="004B021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(800) </w:t>
      </w:r>
      <w:r w:rsidR="00ED0758" w:rsidRPr="00ED0758">
        <w:rPr>
          <w:rFonts w:ascii="Arial" w:hAnsi="Arial" w:cs="Arial"/>
        </w:rPr>
        <w:t>537–7697</w:t>
      </w:r>
      <w:r w:rsidR="00ED0758">
        <w:rPr>
          <w:rFonts w:ascii="Arial" w:hAnsi="Arial" w:cs="Arial"/>
        </w:rPr>
        <w:t xml:space="preserve"> (TDD)</w:t>
      </w:r>
    </w:p>
    <w:p w14:paraId="3D024EE8" w14:textId="77777777" w:rsidR="00ED0758" w:rsidRDefault="00ED0758" w:rsidP="00ED07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900425" w14:textId="1D9536A9" w:rsidR="00F96D1C" w:rsidRPr="00314CE7" w:rsidRDefault="00ED0758" w:rsidP="00314CE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ED0758">
        <w:rPr>
          <w:rFonts w:ascii="Arial" w:hAnsi="Arial" w:cs="Arial"/>
        </w:rPr>
        <w:t xml:space="preserve">Complaint forms are available at </w:t>
      </w:r>
      <w:r w:rsidRPr="00ED0758">
        <w:rPr>
          <w:rFonts w:ascii="Arial" w:hAnsi="Arial" w:cs="Arial"/>
          <w:i/>
          <w:iCs/>
          <w:u w:val="single"/>
        </w:rPr>
        <w:t>http://www.hhs.gov/ocr/office/file/index.html</w:t>
      </w:r>
      <w:r w:rsidRPr="00ED0758">
        <w:rPr>
          <w:rFonts w:ascii="Arial" w:hAnsi="Arial" w:cs="Arial"/>
          <w:i/>
          <w:iCs/>
        </w:rPr>
        <w:t>.</w:t>
      </w:r>
    </w:p>
    <w:p w14:paraId="031DCFC4" w14:textId="529DAE09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LANGUAGE ASSISTANCE SERVICES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are available to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you at Desert Endoscopy Center 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free of charge. To obtain services, call </w:t>
      </w:r>
      <w:r w:rsidR="006E419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29B83D97" w14:textId="247F43CD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Español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(Spanish):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ATENCIÓN: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si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habla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español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tiene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a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su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disposición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servicios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gratuitos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asistencia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lingüística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Llame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al </w:t>
      </w:r>
      <w:r w:rsidR="006E419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C1F83DB" w14:textId="4408D459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24E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</w:rPr>
        <w:t>繁體中文</w:t>
      </w: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(Chinese):  </w:t>
      </w:r>
      <w:r w:rsidRPr="001424E1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注意：如果您使用繁體中文，您可以免費獲得語言援助服務。請致電</w:t>
      </w:r>
      <w:r w:rsidR="006E419A">
        <w:rPr>
          <w:rFonts w:ascii="Helvetica" w:eastAsia="Times New Roman" w:hAnsi="Helvetica" w:cs="Helvetica"/>
          <w:color w:val="333333"/>
          <w:sz w:val="21"/>
          <w:szCs w:val="21"/>
        </w:rPr>
        <w:t xml:space="preserve"> 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012234E" w14:textId="7604A186" w:rsidR="00A501B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Tiếng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Việt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(Vietnamese): 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CHÚ Ý: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bạn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nói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Tiếng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Việt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dịch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vụ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hỗ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trợ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ngôn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ngữ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miễn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phí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dà</w:t>
      </w:r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>nh</w:t>
      </w:r>
      <w:proofErr w:type="spellEnd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>bạn</w:t>
      </w:r>
      <w:proofErr w:type="spellEnd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>Gọi</w:t>
      </w:r>
      <w:proofErr w:type="spellEnd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="0069361C">
        <w:rPr>
          <w:rFonts w:ascii="Helvetica" w:eastAsia="Times New Roman" w:hAnsi="Helvetica" w:cs="Helvetica"/>
          <w:color w:val="333333"/>
          <w:sz w:val="21"/>
          <w:szCs w:val="21"/>
        </w:rPr>
        <w:t xml:space="preserve"> 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CDCF113" w14:textId="77777777" w:rsidR="00B7272A" w:rsidRDefault="00B7272A" w:rsidP="00B7272A">
      <w:r>
        <w:rPr>
          <w:rStyle w:val="Strong"/>
        </w:rPr>
        <w:t xml:space="preserve"> (Arabic):  </w:t>
      </w:r>
      <w:proofErr w:type="spellStart"/>
      <w:r>
        <w:rPr>
          <w:rFonts w:ascii="Arial" w:hAnsi="Arial" w:cs="Arial"/>
        </w:rPr>
        <w:t>ملحوظة</w:t>
      </w:r>
      <w:proofErr w:type="spellEnd"/>
      <w:r>
        <w:t xml:space="preserve">: 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اذكر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فإن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تتوافر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بالمجان</w:t>
      </w:r>
      <w:proofErr w:type="spellEnd"/>
      <w:r>
        <w:t xml:space="preserve">.  </w:t>
      </w:r>
      <w:proofErr w:type="spellStart"/>
      <w:r>
        <w:rPr>
          <w:rFonts w:ascii="Arial" w:hAnsi="Arial" w:cs="Arial"/>
        </w:rPr>
        <w:t>اتصل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برقم</w:t>
      </w:r>
      <w:proofErr w:type="spellEnd"/>
      <w:r>
        <w:t xml:space="preserve"> 480-969-0405.</w:t>
      </w:r>
    </w:p>
    <w:p w14:paraId="23245457" w14:textId="53E39FF0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Tagalog (Tagalog – Filipino): 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PAUNAWA:  Kung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nagsasalita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ka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ng Tagalog,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maaari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kang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gumamit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ng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mga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serbisyo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ng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tulong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wika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nang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wala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ng</w:t>
      </w:r>
      <w:proofErr w:type="spellEnd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bayad</w:t>
      </w:r>
      <w:proofErr w:type="spellEnd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Tumawag</w:t>
      </w:r>
      <w:proofErr w:type="spellEnd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sa</w:t>
      </w:r>
      <w:proofErr w:type="spellEnd"/>
      <w:proofErr w:type="gramEnd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 xml:space="preserve"> 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43C44115" w14:textId="47CD8C7D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24E1">
        <w:rPr>
          <w:rFonts w:ascii="Gulim" w:eastAsia="Gulim" w:hAnsi="Gulim" w:cs="Gulim" w:hint="eastAsia"/>
          <w:b/>
          <w:bCs/>
          <w:color w:val="333333"/>
          <w:sz w:val="21"/>
          <w:szCs w:val="21"/>
        </w:rPr>
        <w:t>한국어</w:t>
      </w: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(Korean):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주의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: 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한국어를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사용하시는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경우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언어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지원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서비스를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무료로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이용하실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수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있습니다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번으로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전화해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Gulim" w:eastAsia="Gulim" w:hAnsi="Gulim" w:cs="Gulim" w:hint="eastAsia"/>
          <w:color w:val="333333"/>
          <w:sz w:val="21"/>
          <w:szCs w:val="21"/>
        </w:rPr>
        <w:t>주십시</w:t>
      </w:r>
      <w:r w:rsidRPr="001424E1">
        <w:rPr>
          <w:rFonts w:ascii="Gulim" w:eastAsia="Gulim" w:hAnsi="Gulim" w:cs="Gulim"/>
          <w:color w:val="333333"/>
          <w:sz w:val="21"/>
          <w:szCs w:val="21"/>
        </w:rPr>
        <w:t>오</w:t>
      </w:r>
    </w:p>
    <w:p w14:paraId="5B01944D" w14:textId="3A1639CD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Français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(French): </w:t>
      </w:r>
      <w:proofErr w:type="gram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ATTENTION :</w:t>
      </w:r>
      <w:proofErr w:type="gram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  Si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vous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parlez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français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, des services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d’aide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linguistique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vous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sont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proposés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gratuitement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Appelez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le 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6A3275C" w14:textId="7D570BC4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Deutsch (German): 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ACHTUNG: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Wenn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Sie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Deutsch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sprechen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stehen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Ihnen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kostenlos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sprachliche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Hilfsdienstleistungen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zur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Verfügung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Rufnummer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C29E903" w14:textId="218B0D11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Русский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(Russian): 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ВНИМАНИЕ: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Если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вы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говорите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русском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языке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то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вам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доступны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бесплатные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услуги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перевода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Звоните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EDCE3D8" w14:textId="6795F065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24E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</w:rPr>
        <w:t>日本語</w:t>
      </w: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(Japanese): </w:t>
      </w:r>
      <w:r w:rsidRPr="001424E1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注意事項：日本語を話される場合、無料の言語支援をご利用いただけます。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MS Gothic" w:eastAsia="MS Gothic" w:hAnsi="MS Gothic" w:cs="MS Gothic" w:hint="eastAsia"/>
          <w:color w:val="333333"/>
          <w:sz w:val="21"/>
          <w:szCs w:val="21"/>
        </w:rPr>
        <w:t>まで、お電話にてご連絡ください</w:t>
      </w:r>
      <w:r w:rsidRPr="001424E1">
        <w:rPr>
          <w:rFonts w:ascii="MS Gothic" w:eastAsia="MS Gothic" w:hAnsi="MS Gothic" w:cs="MS Gothic"/>
          <w:color w:val="333333"/>
          <w:sz w:val="21"/>
          <w:szCs w:val="21"/>
        </w:rPr>
        <w:t>。</w:t>
      </w:r>
    </w:p>
    <w:p w14:paraId="4B1DA172" w14:textId="353DD0D1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فارسی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(Farsi):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توجه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: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اگر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به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زبان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فارسی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گفتگو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می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کنید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،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تسهیلات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زبانی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بصورت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رایگان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برای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شما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فراهم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می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باشد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با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 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480-969-</w:t>
      </w:r>
      <w:proofErr w:type="gramStart"/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تماس</w:t>
      </w:r>
      <w:proofErr w:type="spellEnd"/>
      <w:proofErr w:type="gram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بگیرید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14:paraId="4AC7734C" w14:textId="27D5A9B5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Srpsko-hrvatski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(Serbo-Croatian): 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OBAVJEŠTENJE: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Ako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govorite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srpsko-hrvatski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usluge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jezičke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pomoći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dostupne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su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vam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besplatno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Nazovite</w:t>
      </w:r>
      <w:proofErr w:type="spell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DE35EA">
        <w:rPr>
          <w:rFonts w:ascii="Helvetica" w:eastAsia="Times New Roman" w:hAnsi="Helvetica" w:cs="Helvetica"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09EFF20" w14:textId="1265A43C" w:rsidR="00A501B1" w:rsidRPr="001424E1" w:rsidRDefault="00A501B1" w:rsidP="00A501B1">
      <w:pPr>
        <w:shd w:val="clear" w:color="auto" w:fill="FFFFFF"/>
        <w:spacing w:before="100" w:beforeAutospacing="1" w:after="37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1424E1">
        <w:rPr>
          <w:rFonts w:ascii="Cordia New" w:eastAsia="Times New Roman" w:hAnsi="Cordia New" w:cs="Cordia New"/>
          <w:b/>
          <w:bCs/>
          <w:color w:val="333333"/>
          <w:sz w:val="21"/>
          <w:szCs w:val="21"/>
        </w:rPr>
        <w:lastRenderedPageBreak/>
        <w:t>ภาษาไทย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(Thai): </w:t>
      </w:r>
      <w:proofErr w:type="spellStart"/>
      <w:r w:rsidRPr="001424E1">
        <w:rPr>
          <w:rFonts w:ascii="Cordia New" w:eastAsia="Times New Roman" w:hAnsi="Cordia New" w:cs="Cordia New"/>
          <w:b/>
          <w:bCs/>
          <w:color w:val="333333"/>
          <w:sz w:val="21"/>
          <w:szCs w:val="21"/>
        </w:rPr>
        <w:t>เรียน</w:t>
      </w:r>
      <w:proofErr w:type="spellEnd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:  </w:t>
      </w:r>
      <w:proofErr w:type="spellStart"/>
      <w:r w:rsidRPr="001424E1">
        <w:rPr>
          <w:rFonts w:ascii="Cordia New" w:eastAsia="Times New Roman" w:hAnsi="Cordia New" w:cs="Cordia New"/>
          <w:b/>
          <w:bCs/>
          <w:color w:val="333333"/>
          <w:sz w:val="21"/>
          <w:szCs w:val="21"/>
        </w:rPr>
        <w:t>ถ้าคุณพูดภาษาไทยคุณสามารถใช้บริการช่วยเหลือทางภาษาได้ฟรี</w:t>
      </w:r>
      <w:proofErr w:type="spellEnd"/>
      <w:proofErr w:type="gramStart"/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  </w:t>
      </w:r>
      <w:proofErr w:type="spellStart"/>
      <w:r w:rsidRPr="001424E1">
        <w:rPr>
          <w:rFonts w:ascii="Cordia New" w:eastAsia="Times New Roman" w:hAnsi="Cordia New" w:cs="Cordia New"/>
          <w:b/>
          <w:bCs/>
          <w:color w:val="333333"/>
          <w:sz w:val="21"/>
          <w:szCs w:val="21"/>
        </w:rPr>
        <w:t>โทร</w:t>
      </w:r>
      <w:proofErr w:type="spellEnd"/>
      <w:proofErr w:type="gramEnd"/>
      <w:r w:rsidRPr="001424E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2932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480-969-0405</w:t>
      </w:r>
      <w:r w:rsidRPr="001424E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sectPr w:rsidR="00A501B1" w:rsidRPr="001424E1" w:rsidSect="00ED07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0EBA"/>
    <w:multiLevelType w:val="hybridMultilevel"/>
    <w:tmpl w:val="534A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2E4A02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F16F83"/>
    <w:multiLevelType w:val="multilevel"/>
    <w:tmpl w:val="504CF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16FF2"/>
    <w:multiLevelType w:val="multilevel"/>
    <w:tmpl w:val="504CF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CA6757"/>
    <w:multiLevelType w:val="hybridMultilevel"/>
    <w:tmpl w:val="7A7E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8B532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E0436"/>
    <w:multiLevelType w:val="hybridMultilevel"/>
    <w:tmpl w:val="504CF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58"/>
    <w:rsid w:val="00045E8C"/>
    <w:rsid w:val="00063C2A"/>
    <w:rsid w:val="002932F2"/>
    <w:rsid w:val="002E72EB"/>
    <w:rsid w:val="00314CE7"/>
    <w:rsid w:val="003F4FBF"/>
    <w:rsid w:val="004B0215"/>
    <w:rsid w:val="005979FD"/>
    <w:rsid w:val="0069361C"/>
    <w:rsid w:val="006E419A"/>
    <w:rsid w:val="00A501B1"/>
    <w:rsid w:val="00AE6885"/>
    <w:rsid w:val="00B7272A"/>
    <w:rsid w:val="00C41A1D"/>
    <w:rsid w:val="00D27855"/>
    <w:rsid w:val="00DC4483"/>
    <w:rsid w:val="00DE35EA"/>
    <w:rsid w:val="00DF0B30"/>
    <w:rsid w:val="00E16B51"/>
    <w:rsid w:val="00ED0758"/>
    <w:rsid w:val="00EE54C6"/>
    <w:rsid w:val="00EE5D27"/>
    <w:rsid w:val="00F3031E"/>
    <w:rsid w:val="00F56F3B"/>
    <w:rsid w:val="00F601C5"/>
    <w:rsid w:val="00F96D1C"/>
    <w:rsid w:val="00FE31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7D1465"/>
  <w15:docId w15:val="{EAFFCAF4-36BC-4E67-A071-49980C15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Surgical Solutions, LLC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Boore</dc:creator>
  <cp:lastModifiedBy>Rose</cp:lastModifiedBy>
  <cp:revision>19</cp:revision>
  <dcterms:created xsi:type="dcterms:W3CDTF">2016-10-19T17:56:00Z</dcterms:created>
  <dcterms:modified xsi:type="dcterms:W3CDTF">2020-01-30T21:07:00Z</dcterms:modified>
</cp:coreProperties>
</file>